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8" w:rsidRPr="007B1B08" w:rsidRDefault="007B1B08" w:rsidP="007B1B08">
      <w:pPr>
        <w:spacing w:after="160" w:line="283" w:lineRule="exact"/>
        <w:ind w:right="4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08">
        <w:rPr>
          <w:rFonts w:ascii="Times New Roman" w:hAnsi="Times New Roman" w:cs="Times New Roman"/>
          <w:b/>
          <w:sz w:val="28"/>
          <w:szCs w:val="28"/>
        </w:rPr>
        <w:t>Структура дополнительного образования</w:t>
      </w:r>
    </w:p>
    <w:p w:rsidR="007B1B08" w:rsidRPr="007B1B08" w:rsidRDefault="007B1B08" w:rsidP="007B1B08">
      <w:pPr>
        <w:spacing w:after="160" w:line="283" w:lineRule="exact"/>
        <w:ind w:right="4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08">
        <w:rPr>
          <w:rFonts w:ascii="Times New Roman" w:hAnsi="Times New Roman" w:cs="Times New Roman"/>
          <w:b/>
          <w:sz w:val="28"/>
          <w:szCs w:val="28"/>
        </w:rPr>
        <w:t xml:space="preserve"> МБОУ «Центр образования </w:t>
      </w:r>
      <w:proofErr w:type="spellStart"/>
      <w:r w:rsidRPr="007B1B08">
        <w:rPr>
          <w:rFonts w:ascii="Times New Roman" w:hAnsi="Times New Roman" w:cs="Times New Roman"/>
          <w:b/>
          <w:sz w:val="28"/>
          <w:szCs w:val="28"/>
        </w:rPr>
        <w:t>Опочецкого</w:t>
      </w:r>
      <w:proofErr w:type="spellEnd"/>
      <w:r w:rsidRPr="007B1B0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B1B08" w:rsidRPr="007B1B08" w:rsidRDefault="007B1B08" w:rsidP="007B1B08">
      <w:pPr>
        <w:spacing w:after="160" w:line="283" w:lineRule="exact"/>
        <w:ind w:left="2234" w:right="4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08" w:rsidRPr="007B1B08" w:rsidRDefault="007B1B08" w:rsidP="007B1B08">
      <w:pPr>
        <w:spacing w:after="160" w:line="283" w:lineRule="exact"/>
        <w:ind w:right="4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B08">
        <w:rPr>
          <w:rFonts w:ascii="Times New Roman" w:hAnsi="Times New Roman" w:cs="Times New Roman"/>
          <w:sz w:val="28"/>
          <w:szCs w:val="28"/>
        </w:rPr>
        <w:tab/>
        <w:t>Дополнительное  образование 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укрепления здоровья, а также на организацию их свободного времени.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Дополнительное образование детей и взрослых осуществляют структурные подразделения дополнительного образования детей: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структурное подразделение «Детская школа искусств» (СП «ДШИ», место осуществления образовательной деятельности: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.О</w:t>
      </w:r>
      <w:proofErr w:type="gram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почка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ул.Коммунальная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6,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ул.Коммунальная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10, ул. Ленина 26,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ул.Пушкина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структурное подразделение «Детский оздоровительно-образовательный центр» (СП «ДООЦ»)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.О</w:t>
      </w:r>
      <w:proofErr w:type="gram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почка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ул. Кутузова 4|87;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 структурные подразделения общего образования МБОУ «Центр образования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Опочецкого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района»: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структурное подразделение «Гимназия им.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А.Д.Петрова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»,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.О</w:t>
      </w:r>
      <w:proofErr w:type="gram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почка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ул.Коммунальная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4А;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структурное подразделение «Средняя школа №4», 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.О</w:t>
      </w:r>
      <w:proofErr w:type="gram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почка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ул. 1 Мая 35;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структурное подразделение «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Краснооктябрьская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средняя школа»,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Опочецкий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.Б</w:t>
      </w:r>
      <w:proofErr w:type="gram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алахи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структурное подразделение «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Теребенская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средняя школа»,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Опочецкий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.Л</w:t>
      </w:r>
      <w:proofErr w:type="gram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аптево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структурное подразделение «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Макушинская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средняя школа»,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Опочецкий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д. Макушино;</w:t>
      </w:r>
    </w:p>
    <w:p w:rsid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структурное подразделение «Глубоковская средняя школа»,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Опочецкий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.Г</w:t>
      </w:r>
      <w:proofErr w:type="gram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лубокое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 структурные подразделения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дошкольного </w:t>
      </w: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образования МБОУ «Центр образования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Опочецкого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района»:</w:t>
      </w:r>
    </w:p>
    <w:p w:rsid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структурное подразделение «Детский сад «Лучик»;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структурное подразделение «Детский сад «Теремок».</w:t>
      </w:r>
      <w:bookmarkStart w:id="0" w:name="_GoBack"/>
      <w:bookmarkEnd w:id="0"/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B1B08" w:rsidRPr="007B1B08" w:rsidRDefault="007B1B08" w:rsidP="007B1B08">
      <w:pPr>
        <w:widowControl w:val="0"/>
        <w:spacing w:after="0" w:line="283" w:lineRule="exact"/>
        <w:ind w:right="494" w:firstLine="440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B1B08">
        <w:rPr>
          <w:rFonts w:ascii="Times New Roman" w:eastAsia="Courier New" w:hAnsi="Times New Roman" w:cs="Times New Roman"/>
          <w:bCs/>
          <w:sz w:val="24"/>
          <w:szCs w:val="28"/>
          <w:lang w:eastAsia="ru-RU" w:bidi="ru-RU"/>
        </w:rPr>
        <w:t>.</w:t>
      </w:r>
      <w:r w:rsidRPr="007B1B08">
        <w:rPr>
          <w:rFonts w:ascii="Times New Roman" w:eastAsia="Courier New" w:hAnsi="Times New Roman" w:cs="Times New Roman"/>
          <w:color w:val="000000"/>
          <w:szCs w:val="24"/>
          <w:shd w:val="clear" w:color="auto" w:fill="FFFFFF"/>
          <w:lang w:eastAsia="ru-RU" w:bidi="ru-RU"/>
        </w:rPr>
        <w:t xml:space="preserve"> </w:t>
      </w: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 xml:space="preserve">В структурных подразделениях дополнительного образования детей реализуются следующие дополнительные образовательные программы: </w:t>
      </w:r>
    </w:p>
    <w:p w:rsidR="007B1B08" w:rsidRPr="007B1B08" w:rsidRDefault="007B1B08" w:rsidP="007B1B08">
      <w:pPr>
        <w:widowControl w:val="0"/>
        <w:spacing w:after="0" w:line="283" w:lineRule="exact"/>
        <w:ind w:right="494" w:firstLine="440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ab/>
        <w:t xml:space="preserve">1. </w:t>
      </w:r>
      <w:r w:rsidRPr="007B1B08">
        <w:rPr>
          <w:rFonts w:ascii="Times New Roman" w:eastAsia="Courier New" w:hAnsi="Times New Roman" w:cs="Times New Roman"/>
          <w:b/>
          <w:color w:val="000000"/>
          <w:sz w:val="28"/>
          <w:szCs w:val="24"/>
          <w:shd w:val="clear" w:color="auto" w:fill="FFFFFF"/>
          <w:lang w:eastAsia="ru-RU" w:bidi="ru-RU"/>
        </w:rPr>
        <w:t>Дополнительная образовательная общеразвивающая программа спортивно-оздоровительной направленности</w:t>
      </w: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:</w:t>
      </w:r>
    </w:p>
    <w:p w:rsidR="007B1B08" w:rsidRPr="007B1B08" w:rsidRDefault="007B1B08" w:rsidP="007B1B08">
      <w:pPr>
        <w:widowControl w:val="0"/>
        <w:spacing w:after="0" w:line="283" w:lineRule="exact"/>
        <w:ind w:right="494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– туристско-краеведческое;</w:t>
      </w:r>
    </w:p>
    <w:p w:rsidR="007B1B08" w:rsidRPr="007B1B08" w:rsidRDefault="007B1B08" w:rsidP="007B1B08">
      <w:pPr>
        <w:widowControl w:val="0"/>
        <w:tabs>
          <w:tab w:val="left" w:pos="4050"/>
        </w:tabs>
        <w:spacing w:after="0" w:line="283" w:lineRule="exact"/>
        <w:ind w:right="494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- физкультурно-оздоровительное.</w:t>
      </w:r>
    </w:p>
    <w:p w:rsidR="007B1B08" w:rsidRPr="007B1B08" w:rsidRDefault="007B1B08" w:rsidP="007B1B08">
      <w:pPr>
        <w:widowControl w:val="0"/>
        <w:spacing w:after="0" w:line="283" w:lineRule="exact"/>
        <w:ind w:right="494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ab/>
        <w:t xml:space="preserve">2. </w:t>
      </w:r>
      <w:r w:rsidRPr="007B1B08">
        <w:rPr>
          <w:rFonts w:ascii="Times New Roman" w:eastAsia="Courier New" w:hAnsi="Times New Roman" w:cs="Times New Roman"/>
          <w:b/>
          <w:color w:val="000000"/>
          <w:sz w:val="28"/>
          <w:szCs w:val="24"/>
          <w:shd w:val="clear" w:color="auto" w:fill="FFFFFF"/>
          <w:lang w:eastAsia="ru-RU" w:bidi="ru-RU"/>
        </w:rPr>
        <w:t>Дополнительная образовательная общеразвивающая программа по видам искусств и направлениям творческой деятельности:</w:t>
      </w:r>
    </w:p>
    <w:p w:rsidR="007B1B08" w:rsidRPr="007B1B08" w:rsidRDefault="007B1B08" w:rsidP="007B1B08">
      <w:pPr>
        <w:widowControl w:val="0"/>
        <w:spacing w:after="0" w:line="283" w:lineRule="exact"/>
        <w:ind w:right="494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хореографическое искусство;</w:t>
      </w:r>
    </w:p>
    <w:p w:rsidR="007B1B08" w:rsidRPr="007B1B08" w:rsidRDefault="007B1B08" w:rsidP="007B1B08">
      <w:pPr>
        <w:widowControl w:val="0"/>
        <w:spacing w:after="0" w:line="283" w:lineRule="exact"/>
        <w:ind w:right="494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музыкальное искусство;</w:t>
      </w:r>
    </w:p>
    <w:p w:rsidR="007B1B08" w:rsidRPr="007B1B08" w:rsidRDefault="007B1B08" w:rsidP="007B1B08">
      <w:pPr>
        <w:widowControl w:val="0"/>
        <w:tabs>
          <w:tab w:val="left" w:pos="3510"/>
        </w:tabs>
        <w:spacing w:after="0" w:line="283" w:lineRule="exact"/>
        <w:ind w:right="494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изобразительное искусство;</w:t>
      </w:r>
    </w:p>
    <w:p w:rsidR="007B1B08" w:rsidRPr="007B1B08" w:rsidRDefault="007B1B08" w:rsidP="007B1B08">
      <w:pPr>
        <w:widowControl w:val="0"/>
        <w:tabs>
          <w:tab w:val="left" w:pos="3510"/>
        </w:tabs>
        <w:spacing w:after="0" w:line="283" w:lineRule="exact"/>
        <w:ind w:right="494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- направления творческой деятельности (художественное, техническое, </w:t>
      </w:r>
      <w:proofErr w:type="spellStart"/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оциально-педагогическок</w:t>
      </w:r>
      <w:proofErr w:type="spellEnd"/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).</w:t>
      </w: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</w:r>
    </w:p>
    <w:p w:rsidR="007B1B08" w:rsidRPr="007B1B08" w:rsidRDefault="007B1B08" w:rsidP="007B1B08">
      <w:pPr>
        <w:widowControl w:val="0"/>
        <w:spacing w:after="0" w:line="283" w:lineRule="exact"/>
        <w:ind w:right="494"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7B1B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7B1B0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Дополнительная образовательная общеразвивающая </w:t>
      </w:r>
      <w:r w:rsidRPr="007B1B0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программа структурных подразделений общего образования (см. раздел «Образование»)</w:t>
      </w: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Объединения дополнительного образования работают по шести  </w:t>
      </w:r>
      <w:r w:rsidRPr="007B1B08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направленностям</w:t>
      </w: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-туристско-краеведческой;</w:t>
      </w: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физкультурно-спортивной;</w:t>
      </w: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художественной;</w:t>
      </w: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социально-гуманитарной;</w:t>
      </w: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технической;</w:t>
      </w:r>
    </w:p>
    <w:p w:rsidR="007B1B08" w:rsidRPr="007B1B08" w:rsidRDefault="007B1B08" w:rsidP="007B1B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7B1B0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- естественнонаучной.</w:t>
      </w:r>
    </w:p>
    <w:p w:rsidR="007B1B08" w:rsidRPr="007B1B08" w:rsidRDefault="007B1B08" w:rsidP="007B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B5D8E" w:rsidRPr="007B1B08" w:rsidRDefault="005B5D8E" w:rsidP="007B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1B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Реестр дополнительных общеобразовательных программ,</w:t>
      </w:r>
      <w:r w:rsidRPr="007B1B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7B1B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реализуемых</w:t>
      </w:r>
    </w:p>
    <w:p w:rsidR="005B5D8E" w:rsidRPr="007B1B08" w:rsidRDefault="001E3E13" w:rsidP="007B1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1B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2023-2024</w:t>
      </w:r>
      <w:r w:rsidR="005B5D8E" w:rsidRPr="007B1B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учебном году</w:t>
      </w:r>
    </w:p>
    <w:tbl>
      <w:tblPr>
        <w:tblW w:w="11151" w:type="dxa"/>
        <w:tblCellSpacing w:w="15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3503"/>
        <w:gridCol w:w="1705"/>
        <w:gridCol w:w="2249"/>
        <w:gridCol w:w="115"/>
      </w:tblGrid>
      <w:tr w:rsidR="005B5D8E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5B5D8E" w:rsidRPr="005B5D8E" w:rsidRDefault="005B5D8E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</w:p>
        </w:tc>
        <w:tc>
          <w:tcPr>
            <w:tcW w:w="0" w:type="auto"/>
            <w:vAlign w:val="center"/>
            <w:hideMark/>
          </w:tcPr>
          <w:p w:rsidR="005B5D8E" w:rsidRPr="005B5D8E" w:rsidRDefault="005B5D8E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программы </w:t>
            </w:r>
          </w:p>
        </w:tc>
        <w:tc>
          <w:tcPr>
            <w:tcW w:w="0" w:type="auto"/>
            <w:vAlign w:val="center"/>
            <w:hideMark/>
          </w:tcPr>
          <w:p w:rsidR="005B5D8E" w:rsidRPr="005B5D8E" w:rsidRDefault="005B5D8E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5D8E" w:rsidRPr="005B5D8E" w:rsidRDefault="005B5D8E" w:rsidP="00205481">
            <w:pPr>
              <w:spacing w:before="100" w:beforeAutospacing="1" w:after="100" w:afterAutospacing="1" w:line="240" w:lineRule="auto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</w:tr>
      <w:tr w:rsidR="00A95F61" w:rsidRPr="005B5D8E" w:rsidTr="00344804">
        <w:trPr>
          <w:gridAfter w:val="1"/>
          <w:wAfter w:w="70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5F61" w:rsidRPr="00A95F61" w:rsidRDefault="00A95F61" w:rsidP="00A9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направленность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F61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структурное подразделение «Детская школа искусств»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«Дети, техника, творчество»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95F61" w:rsidRPr="005B5D8E" w:rsidTr="00A95F61">
        <w:trPr>
          <w:tblCellSpacing w:w="15" w:type="dxa"/>
        </w:trPr>
        <w:tc>
          <w:tcPr>
            <w:tcW w:w="0" w:type="auto"/>
            <w:vMerge/>
            <w:vAlign w:val="center"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«Оригами» </w:t>
            </w:r>
          </w:p>
        </w:tc>
        <w:tc>
          <w:tcPr>
            <w:tcW w:w="0" w:type="auto"/>
            <w:vAlign w:val="center"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0" w:type="auto"/>
            <w:vAlign w:val="center"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70" w:type="dxa"/>
            <w:vAlign w:val="center"/>
          </w:tcPr>
          <w:p w:rsidR="00A95F61" w:rsidRPr="005B5D8E" w:rsidRDefault="00A95F61" w:rsidP="00A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«Гимназия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им.А.Д.Петрова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юных конструкторов»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Default="00AA6069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цифры»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95F61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школа»»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ARтехнологии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95F61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«3-Dмоделирование» </w:t>
            </w:r>
          </w:p>
        </w:tc>
        <w:tc>
          <w:tcPr>
            <w:tcW w:w="0" w:type="auto"/>
            <w:vAlign w:val="center"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95F61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95F61" w:rsidRPr="005B5D8E" w:rsidRDefault="00A95F6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«Медиа-технологии» </w:t>
            </w:r>
          </w:p>
        </w:tc>
        <w:tc>
          <w:tcPr>
            <w:tcW w:w="0" w:type="auto"/>
            <w:vAlign w:val="center"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vAlign w:val="center"/>
            <w:hideMark/>
          </w:tcPr>
          <w:p w:rsidR="00A95F61" w:rsidRPr="005B5D8E" w:rsidRDefault="00A95F61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F62EC0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«Детский сад «Лучик»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Лего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-центр»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F62EC0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«Теребенская средняя школа»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 роботов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F62EC0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урное подразделение «Макушинская</w:t>
            </w:r>
            <w:r w:rsidRPr="00F6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vAlign w:val="center"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0" w:type="auto"/>
            <w:vAlign w:val="center"/>
          </w:tcPr>
          <w:p w:rsidR="00F62EC0" w:rsidRPr="005B5D8E" w:rsidRDefault="00F62EC0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7-16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F62EC0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«Глубоковская  средняя школа»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«Робототехника»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F62EC0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«Средняя школа №4»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AA6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="00AA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95F61" w:rsidRPr="005B5D8E" w:rsidTr="00FB33E1">
        <w:trPr>
          <w:gridAfter w:val="1"/>
          <w:wAfter w:w="70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5F61" w:rsidRDefault="00A95F61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Естественнонаучная направленность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F61" w:rsidRPr="005B5D8E" w:rsidRDefault="00A95F61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EC0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«Средняя школа №4»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«Экологическая грамотность»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 </w:t>
            </w:r>
          </w:p>
        </w:tc>
        <w:tc>
          <w:tcPr>
            <w:tcW w:w="0" w:type="auto"/>
            <w:vAlign w:val="center"/>
            <w:hideMark/>
          </w:tcPr>
          <w:p w:rsidR="00F62EC0" w:rsidRPr="005B5D8E" w:rsidRDefault="00F62EC0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«Гимназия им.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А.Д.Петрова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«Проектная мастерская»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«Химия в задачах»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«Зелёная планета»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природы»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Теребенская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 природы»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7-15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«Детский сад «Теремок»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– экология -  человек»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117529">
        <w:trPr>
          <w:gridAfter w:val="1"/>
          <w:wAfter w:w="70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069" w:rsidRPr="005B5D8E" w:rsidRDefault="00AA6069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оздоровительно образовательный центр» </w:t>
            </w:r>
          </w:p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«Силовой тренинг»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12-17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«Баскетбол»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«Самбо»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6-17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«Футбол»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7-17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«Футбол»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«Волейбол»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30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«Первые шаги в спорте»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«Студия спортивной гимнастики «Калейдоскоп»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«Спортивная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гимастика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теннис» 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0" w:type="auto"/>
            <w:vAlign w:val="center"/>
            <w:hideMark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A6069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AA6069" w:rsidRPr="005B5D8E" w:rsidRDefault="00AA6069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«Пулевая стрельба»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0" w:type="auto"/>
            <w:vAlign w:val="center"/>
          </w:tcPr>
          <w:p w:rsidR="00AA6069" w:rsidRPr="005B5D8E" w:rsidRDefault="00AA6069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«Средняя школа №4»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«Баскетбол»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«Волейбол»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игры к здоровью»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«Гимназия им.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А.Д.Петрова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«Баскетбол»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«Волейбол»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«ОФП с элементами волейбола»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B95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«Глубоковская средняя школа»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B95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«Лыжная подготовка»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66FE7" w:rsidRPr="005B5D8E" w:rsidTr="00657DD8">
        <w:trPr>
          <w:gridAfter w:val="1"/>
          <w:wAfter w:w="70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66FE7" w:rsidRDefault="00E66FE7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Туристско-краеведческая направленность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FE7" w:rsidRPr="00E66FE7" w:rsidRDefault="00E66FE7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оздоровительно образовательный центр»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«Ориентир»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«Спортивный туризм»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выживания»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Макушинская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«Знай и люби свой край»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20548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Макушинская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205481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турист»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205481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205481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«Глубоковская  средняя школа»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«Школьный музей»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F75C9E">
        <w:trPr>
          <w:gridAfter w:val="1"/>
          <w:wAfter w:w="70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66FE7" w:rsidRPr="005B5D8E" w:rsidRDefault="00E66FE7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Социально-гуманитарная направленность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«Детская школа искусств»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CE0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в мир профессии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ВВПОД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здоровья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7-15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«Скоро в школу»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«Кроха»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1,5-3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A3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«Гимназия им.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А.Д.Петрова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пожарный»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«Безопасное колесо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«РДДМ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пресс-центр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«Средняя школа №4»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логопедия»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колесо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Pr="005B5D8E" w:rsidRDefault="00E66FE7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«Активисты Движения Первых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0" w:type="auto"/>
            <w:vAlign w:val="center"/>
            <w:hideMark/>
          </w:tcPr>
          <w:p w:rsidR="00E66FE7" w:rsidRPr="005B5D8E" w:rsidRDefault="00E66FE7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Default="001175E8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грамматика»</w:t>
            </w:r>
          </w:p>
        </w:tc>
        <w:tc>
          <w:tcPr>
            <w:tcW w:w="0" w:type="auto"/>
            <w:vAlign w:val="center"/>
          </w:tcPr>
          <w:p w:rsidR="00E66FE7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</w:tcPr>
          <w:p w:rsidR="00E66FE7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66FE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E66FE7" w:rsidRPr="005B5D8E" w:rsidRDefault="00E66FE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6FE7" w:rsidRDefault="001175E8" w:rsidP="00E66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мир профессий»</w:t>
            </w:r>
          </w:p>
        </w:tc>
        <w:tc>
          <w:tcPr>
            <w:tcW w:w="0" w:type="auto"/>
            <w:vAlign w:val="center"/>
          </w:tcPr>
          <w:p w:rsidR="00E66FE7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</w:tcPr>
          <w:p w:rsidR="00E66FE7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Теребенская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 безопасное будущее»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7-15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«Финансовая грамотность»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Военно-патриотический клуб «Беркут»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«Финансовая грамотность»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«Глубоковская средняя школа»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«ЮИД»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10-13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«Финансовая грамотность»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D7A52">
        <w:trPr>
          <w:gridAfter w:val="1"/>
          <w:wAfter w:w="70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175E8" w:rsidRDefault="001175E8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5E8" w:rsidRPr="005B5D8E" w:rsidRDefault="001175E8" w:rsidP="005B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«Детская 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искусств»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«Мягкая игрушка»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7-15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«Куклы и сувениры»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EE7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«Юная модель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EE7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Художник-декоратор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«Мода и фантазия»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«Декорирование одежды»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D6374D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«Мультипликационная студия АНИМАТИК»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7-15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изобразительного 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творчества»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6,5-10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творчество»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11-16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хореографического исполнительства»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6,5-10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«Хореографическое исполнительство»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«Творческий коллектив. Хореографический ансамбль «Сборинки»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музыкального исполнительства. Фортепиано»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6,5-10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исполнительство. Фортепиано»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искусство. «Фортепиано»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исполнительство Синтезатор» (младшая группа)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6,5-10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искусство Синтезатор»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исполнительство. Гитара»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исполнительство. Гитара»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«Творческий коллектив. Ансамбль гитаристов»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коллектив. «Вокальный ансамбль»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6,5-10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«Музыкальное исполнительство. Домра»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исполнительство. Аккордеон»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исполнительство. Пение»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6,5-18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«Раннее эстетическое развитие»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5,5-7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«Гимназия им.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А.Д.Петрова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 танца «Антре»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«Союз друзей искусства и культуры»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коллектив «Гимназия»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7-16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резьбы по дереву»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«Средняя школа №4»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 моды Затея»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завиток»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346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«Звонкие колокольчики»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1175E8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Merge/>
            <w:vAlign w:val="center"/>
          </w:tcPr>
          <w:p w:rsidR="001175E8" w:rsidRPr="005B5D8E" w:rsidRDefault="001175E8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«Народные промыслы и ремесла» </w:t>
            </w:r>
          </w:p>
        </w:tc>
        <w:tc>
          <w:tcPr>
            <w:tcW w:w="0" w:type="auto"/>
            <w:vAlign w:val="center"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0" w:type="auto"/>
            <w:vAlign w:val="center"/>
            <w:hideMark/>
          </w:tcPr>
          <w:p w:rsidR="001175E8" w:rsidRPr="005B5D8E" w:rsidRDefault="001175E8" w:rsidP="0020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структурное подразделение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Макушинская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«Весёлый карандаш»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«Теребенская средняя школа»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«Живая классика»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«Глубоковская средняя школа»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«Истоки»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AC4F67" w:rsidRPr="005B5D8E" w:rsidTr="00A95F61">
        <w:trPr>
          <w:gridAfter w:val="1"/>
          <w:wAfter w:w="70" w:type="dxa"/>
          <w:tblCellSpacing w:w="15" w:type="dxa"/>
        </w:trPr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«Детский сад «Теремок»»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 – это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0" w:type="auto"/>
            <w:vAlign w:val="center"/>
            <w:hideMark/>
          </w:tcPr>
          <w:p w:rsidR="00AC4F67" w:rsidRPr="005B5D8E" w:rsidRDefault="00AC4F67" w:rsidP="005B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</w:tbl>
    <w:p w:rsidR="004F6843" w:rsidRPr="001175E8" w:rsidRDefault="005B5D8E" w:rsidP="0011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4F6843" w:rsidRPr="001175E8" w:rsidSect="0020548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8E"/>
    <w:rsid w:val="001175E8"/>
    <w:rsid w:val="001A0475"/>
    <w:rsid w:val="001E3E13"/>
    <w:rsid w:val="00205481"/>
    <w:rsid w:val="002301CD"/>
    <w:rsid w:val="0034693D"/>
    <w:rsid w:val="004F6843"/>
    <w:rsid w:val="005B5D8E"/>
    <w:rsid w:val="00713BF5"/>
    <w:rsid w:val="007B1B08"/>
    <w:rsid w:val="00A324C4"/>
    <w:rsid w:val="00A95F61"/>
    <w:rsid w:val="00AA6069"/>
    <w:rsid w:val="00AC4F67"/>
    <w:rsid w:val="00B95686"/>
    <w:rsid w:val="00BD2AE0"/>
    <w:rsid w:val="00CE0770"/>
    <w:rsid w:val="00D6374D"/>
    <w:rsid w:val="00E66FE7"/>
    <w:rsid w:val="00EE75B0"/>
    <w:rsid w:val="00F30C41"/>
    <w:rsid w:val="00F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2023-10-11T13:48:00Z</dcterms:created>
  <dcterms:modified xsi:type="dcterms:W3CDTF">2023-10-16T05:12:00Z</dcterms:modified>
</cp:coreProperties>
</file>